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E232C3" w:rsidTr="00E232C3">
        <w:trPr>
          <w:trHeight w:val="425"/>
        </w:trPr>
        <w:tc>
          <w:tcPr>
            <w:tcW w:w="3034" w:type="dxa"/>
          </w:tcPr>
          <w:p w:rsidR="00E232C3" w:rsidRPr="002953DA" w:rsidRDefault="002A48E8" w:rsidP="00E232C3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COMPETENZE</w:t>
            </w:r>
          </w:p>
        </w:tc>
        <w:tc>
          <w:tcPr>
            <w:tcW w:w="3034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CONOSCENZE</w:t>
            </w:r>
          </w:p>
        </w:tc>
        <w:tc>
          <w:tcPr>
            <w:tcW w:w="3035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ABILITA’</w:t>
            </w:r>
          </w:p>
        </w:tc>
      </w:tr>
      <w:tr w:rsidR="00E232C3" w:rsidTr="00E232C3">
        <w:trPr>
          <w:trHeight w:val="2014"/>
        </w:trPr>
        <w:tc>
          <w:tcPr>
            <w:tcW w:w="3034" w:type="dxa"/>
          </w:tcPr>
          <w:p w:rsidR="00E232C3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A– Comprendere che il mondo è opera di Dio ed è affidato alla responsabilità dell’uomo.</w:t>
            </w:r>
          </w:p>
        </w:tc>
        <w:tc>
          <w:tcPr>
            <w:tcW w:w="3034" w:type="dxa"/>
          </w:tcPr>
          <w:p w:rsidR="002953DA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A1a –Lo stupore per le meraviglie del creato.</w:t>
            </w:r>
          </w:p>
          <w:p w:rsidR="002953DA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A1b-Il rispetto per il proprio corpo, per la natura e tutte le sue creature.</w:t>
            </w:r>
          </w:p>
          <w:p w:rsidR="00E232C3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A1c-Le figure significative di cristiani come esempi di tutela e amore del creato: San Francesco.</w:t>
            </w:r>
          </w:p>
        </w:tc>
        <w:tc>
          <w:tcPr>
            <w:tcW w:w="3035" w:type="dxa"/>
          </w:tcPr>
          <w:p w:rsidR="002953DA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A2a –Apprezzare l’armonia e la bellezza del Creato, opera di Dio Padre, riconoscendone il valore.</w:t>
            </w:r>
          </w:p>
          <w:p w:rsidR="002953DA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A2b –Comprendere, attraverso i racconti biblici, che il mondo è affidato da Dio alla responsabilità dell’uomo.</w:t>
            </w:r>
          </w:p>
          <w:p w:rsidR="00E232C3" w:rsidRPr="00A15E04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04">
              <w:rPr>
                <w:rFonts w:ascii="Times New Roman" w:hAnsi="Times New Roman" w:cs="Times New Roman"/>
                <w:sz w:val="24"/>
                <w:szCs w:val="24"/>
              </w:rPr>
              <w:t>A2c-Saper riconoscere comportamenti e azioni rispettose degli altri e dell’ambiente, sapendo distinguere il senso di appartenenza ad una comunità.</w:t>
            </w:r>
          </w:p>
        </w:tc>
      </w:tr>
      <w:tr w:rsidR="00E232C3" w:rsidTr="00E232C3">
        <w:trPr>
          <w:trHeight w:val="2132"/>
        </w:trPr>
        <w:tc>
          <w:tcPr>
            <w:tcW w:w="3034" w:type="dxa"/>
          </w:tcPr>
          <w:p w:rsidR="00E232C3" w:rsidRPr="00B43751" w:rsidRDefault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B- Riconoscere il vero significato del Natale</w:t>
            </w:r>
            <w:r w:rsidR="00A15E04" w:rsidRPr="00B43751">
              <w:rPr>
                <w:rFonts w:ascii="Times New Roman" w:hAnsi="Times New Roman" w:cs="Times New Roman"/>
                <w:sz w:val="24"/>
                <w:szCs w:val="24"/>
              </w:rPr>
              <w:t xml:space="preserve"> e della Pasqua</w:t>
            </w:r>
            <w:r w:rsidR="00FB4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4" w:type="dxa"/>
          </w:tcPr>
          <w:p w:rsidR="002953DA" w:rsidRPr="00B43751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B1a- Il significato del tempo d’Avvento e le origini del primo presepe.</w:t>
            </w:r>
          </w:p>
          <w:p w:rsidR="00E232C3" w:rsidRPr="00B43751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B1b- I fatti storici della nascita di Gesù.</w:t>
            </w:r>
          </w:p>
          <w:p w:rsidR="00A15E04" w:rsidRPr="00B43751" w:rsidRDefault="00A15E04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B1c-Il significato del tempo di Quaresima.</w:t>
            </w:r>
          </w:p>
          <w:p w:rsidR="00A15E04" w:rsidRPr="00B43751" w:rsidRDefault="00A15E04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B1d-La storicità dell’evento di Pasqua.</w:t>
            </w:r>
          </w:p>
        </w:tc>
        <w:tc>
          <w:tcPr>
            <w:tcW w:w="3035" w:type="dxa"/>
          </w:tcPr>
          <w:p w:rsidR="002953DA" w:rsidRPr="00B43751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B2a- Comprendere il significato cristiano dell’Avvento e della tradizione del Presepe.</w:t>
            </w:r>
          </w:p>
          <w:p w:rsidR="00E232C3" w:rsidRDefault="002953DA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B2b-  Cogliere nei racconti della Natività atteggiamenti di accoglienza verso Gesù e verso gli altri.</w:t>
            </w:r>
          </w:p>
          <w:p w:rsidR="00B43751" w:rsidRPr="00B43751" w:rsidRDefault="00B43751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B2c-Comprendere il significato cristiano della Quaresima.</w:t>
            </w:r>
          </w:p>
          <w:p w:rsidR="00A15E04" w:rsidRPr="00B43751" w:rsidRDefault="00B43751" w:rsidP="00295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B2d</w:t>
            </w:r>
            <w:r w:rsidR="00A15E04" w:rsidRPr="00B43751">
              <w:rPr>
                <w:rFonts w:ascii="Times New Roman" w:hAnsi="Times New Roman" w:cs="Times New Roman"/>
                <w:sz w:val="24"/>
                <w:szCs w:val="24"/>
              </w:rPr>
              <w:t>-Riconoscere i momenti salienti dell’evento pasquale.</w:t>
            </w:r>
          </w:p>
        </w:tc>
      </w:tr>
      <w:tr w:rsidR="00E232C3" w:rsidTr="00E232C3">
        <w:trPr>
          <w:trHeight w:val="2014"/>
        </w:trPr>
        <w:tc>
          <w:tcPr>
            <w:tcW w:w="3034" w:type="dxa"/>
          </w:tcPr>
          <w:p w:rsidR="00E232C3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C-Conoscere Gesù Figlio di Dio e portatore del suo messaggio d’amore.</w:t>
            </w:r>
          </w:p>
        </w:tc>
        <w:tc>
          <w:tcPr>
            <w:tcW w:w="3034" w:type="dxa"/>
          </w:tcPr>
          <w:p w:rsidR="00A15E04" w:rsidRPr="00B43751" w:rsidRDefault="00A15E04" w:rsidP="00A15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C1a-La terra, le abitudini alimentari, i mestieri.</w:t>
            </w:r>
          </w:p>
          <w:p w:rsidR="00A15E04" w:rsidRPr="00B43751" w:rsidRDefault="00A15E04" w:rsidP="00A15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C1b-Il Battesimo di Gesù</w:t>
            </w:r>
          </w:p>
          <w:p w:rsidR="00E232C3" w:rsidRPr="00B43751" w:rsidRDefault="00A15E04" w:rsidP="00A15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C1c-I miracoli, le parabole.</w:t>
            </w:r>
          </w:p>
        </w:tc>
        <w:tc>
          <w:tcPr>
            <w:tcW w:w="3035" w:type="dxa"/>
          </w:tcPr>
          <w:p w:rsidR="00A15E04" w:rsidRPr="00B43751" w:rsidRDefault="00A15E04" w:rsidP="00A15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C2a–Individuare le differenze tra l’ambiente e le abitudini palestinesi e le caratteristiche del nostro ambiente</w:t>
            </w:r>
            <w:r w:rsidR="00FB4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A15E04" w:rsidRPr="00B43751" w:rsidRDefault="00A15E04" w:rsidP="00A15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 xml:space="preserve">C2b-Riconoscere nel Battesimo il momento che segna l’inizio della vita pubblica di Gesù. </w:t>
            </w:r>
          </w:p>
          <w:p w:rsidR="00E232C3" w:rsidRPr="00B43751" w:rsidRDefault="00A15E04" w:rsidP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C2c– Scoprire attraverso i miracoli e le parabole il messaggio di Gesù.</w:t>
            </w:r>
          </w:p>
        </w:tc>
      </w:tr>
      <w:tr w:rsidR="00E232C3" w:rsidTr="00E232C3">
        <w:trPr>
          <w:trHeight w:val="2132"/>
        </w:trPr>
        <w:tc>
          <w:tcPr>
            <w:tcW w:w="3034" w:type="dxa"/>
          </w:tcPr>
          <w:p w:rsidR="00E232C3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D-Individuare i tratti essenziali della Chiesa comunità e della chiesa edificio.</w:t>
            </w:r>
          </w:p>
        </w:tc>
        <w:tc>
          <w:tcPr>
            <w:tcW w:w="3034" w:type="dxa"/>
          </w:tcPr>
          <w:p w:rsidR="00E232C3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D1a-La Domenica per i Cristiani.</w:t>
            </w:r>
          </w:p>
          <w:p w:rsidR="00A15E04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D1b-Elementi della Chiesa: significato e nozioni.</w:t>
            </w:r>
          </w:p>
          <w:p w:rsidR="00A15E04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D1c-La preghiera del Padre Nostro.</w:t>
            </w:r>
          </w:p>
          <w:p w:rsidR="00A15E04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D1d-Il Battesimo.</w:t>
            </w:r>
          </w:p>
        </w:tc>
        <w:tc>
          <w:tcPr>
            <w:tcW w:w="3035" w:type="dxa"/>
          </w:tcPr>
          <w:p w:rsidR="00BF0460" w:rsidRPr="00B43751" w:rsidRDefault="00A15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51">
              <w:rPr>
                <w:rFonts w:ascii="Times New Roman" w:hAnsi="Times New Roman" w:cs="Times New Roman"/>
                <w:sz w:val="24"/>
                <w:szCs w:val="24"/>
              </w:rPr>
              <w:t>D2a-Riconoscere la Chiesa come luogo d’incontro, comunione e preghiera dei credenti in Gesù Cristo.</w:t>
            </w:r>
          </w:p>
        </w:tc>
      </w:tr>
    </w:tbl>
    <w:p w:rsidR="00DD6B3D" w:rsidRDefault="00DD6B3D"/>
    <w:sectPr w:rsidR="00DD6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C3"/>
    <w:rsid w:val="002953DA"/>
    <w:rsid w:val="002A48E8"/>
    <w:rsid w:val="00A15E04"/>
    <w:rsid w:val="00B43751"/>
    <w:rsid w:val="00BF0460"/>
    <w:rsid w:val="00DD6B3D"/>
    <w:rsid w:val="00E232C3"/>
    <w:rsid w:val="00F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150EE-81C3-4BF2-9291-D5CE0A95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2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4</cp:revision>
  <dcterms:created xsi:type="dcterms:W3CDTF">2016-02-15T14:51:00Z</dcterms:created>
  <dcterms:modified xsi:type="dcterms:W3CDTF">2016-02-15T15:34:00Z</dcterms:modified>
</cp:coreProperties>
</file>